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823A"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1</w:t>
      </w:r>
    </w:p>
    <w:p w14:paraId="68C1212E">
      <w:pPr>
        <w:spacing w:line="56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 w14:paraId="2B9C0F1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河北省胸科医院</w:t>
      </w:r>
    </w:p>
    <w:p w14:paraId="16BC566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整体视觉形象设计参数</w:t>
      </w:r>
    </w:p>
    <w:p w14:paraId="49B198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C9AEC4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通过此次整体视觉形象设计，为患者提供便捷、舒适、美观、现代的就诊体验，提高患者就诊满意度。</w:t>
      </w:r>
    </w:p>
    <w:p w14:paraId="38661AF6">
      <w:pPr>
        <w:numPr>
          <w:ilvl w:val="0"/>
          <w:numId w:val="1"/>
        </w:numPr>
        <w:spacing w:line="560" w:lineRule="exact"/>
        <w:ind w:lef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设计范围</w:t>
      </w:r>
    </w:p>
    <w:p w14:paraId="4D060B59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门诊医技楼1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2652平</w:t>
      </w:r>
    </w:p>
    <w:p w14:paraId="01FC6C31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门诊医技楼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:1400平</w:t>
      </w:r>
    </w:p>
    <w:p w14:paraId="3E41542A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门诊医技楼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820平</w:t>
      </w:r>
    </w:p>
    <w:p w14:paraId="67BB977C">
      <w:pPr>
        <w:pStyle w:val="6"/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公共区域卫生间面积（一间）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28平</w:t>
      </w:r>
    </w:p>
    <w:p w14:paraId="090A9B35">
      <w:pPr>
        <w:pStyle w:val="6"/>
        <w:numPr>
          <w:ilvl w:val="0"/>
          <w:numId w:val="0"/>
        </w:numPr>
        <w:spacing w:line="560" w:lineRule="exact"/>
        <w:ind w:left="1054" w:leftChars="304" w:hanging="416" w:hangingChars="1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门诊诊室面积（一间）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14平</w:t>
      </w:r>
    </w:p>
    <w:p w14:paraId="5B9F9FCB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病房楼A区公共区域面积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196平</w:t>
      </w:r>
    </w:p>
    <w:p w14:paraId="78FCE307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病房楼B区公共区域面积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688平</w:t>
      </w:r>
    </w:p>
    <w:p w14:paraId="7CB7FD95"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病房楼C区公共区域面积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391平</w:t>
      </w:r>
    </w:p>
    <w:p w14:paraId="0EBBFCA9">
      <w:pPr>
        <w:pStyle w:val="6"/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公共区域卫生间面积（一间）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a.b区24平、c区26平。</w:t>
      </w:r>
    </w:p>
    <w:p w14:paraId="4A0DCE9B">
      <w:pPr>
        <w:pStyle w:val="6"/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）病房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面积（一间）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a.b区2.5平、c区3.5平。</w:t>
      </w:r>
    </w:p>
    <w:p w14:paraId="25DC8BDA">
      <w:pPr>
        <w:numPr>
          <w:ilvl w:val="0"/>
          <w:numId w:val="1"/>
        </w:numPr>
        <w:spacing w:line="560" w:lineRule="exact"/>
        <w:ind w:lef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整体设计目标</w:t>
      </w:r>
    </w:p>
    <w:p w14:paraId="68E94FB9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设计医院整体VI视觉系统，确立品牌形象。</w:t>
      </w:r>
    </w:p>
    <w:p w14:paraId="733B0C7E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门诊的功能区域重新布局，实现区域诊疗特色。</w:t>
      </w:r>
    </w:p>
    <w:p w14:paraId="490C51FB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门诊就诊流程优化，各诊区设立独立的候诊区、导诊台、自助功能区，提高患者就诊感受。</w:t>
      </w:r>
    </w:p>
    <w:p w14:paraId="3DDFBC7C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提升门诊及住院区域的视觉导视、标识系统，方便患者识别。</w:t>
      </w:r>
    </w:p>
    <w:p w14:paraId="63C85F7F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引入现代化的医院环境设计理念，美化就诊环境，实现门诊区域的整体效果提升。</w:t>
      </w:r>
    </w:p>
    <w:p w14:paraId="73053B82">
      <w:pPr>
        <w:numPr>
          <w:ilvl w:val="0"/>
          <w:numId w:val="1"/>
        </w:numPr>
        <w:spacing w:line="560" w:lineRule="exact"/>
        <w:ind w:left="0"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具体要求</w:t>
      </w:r>
    </w:p>
    <w:p w14:paraId="3D9A794E">
      <w:pPr>
        <w:numPr>
          <w:ilvl w:val="0"/>
          <w:numId w:val="4"/>
        </w:numPr>
        <w:spacing w:line="56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医院文化策划与IP打造</w:t>
      </w:r>
    </w:p>
    <w:p w14:paraId="517C0AF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文化策划是医院品牌建设的核心，它不仅是口号或标志的设计，更是医院价值观、服务理念与精神追求的集中体现。通过深入挖掘医院的历史、特色与愿景，提炼出独特的文化元素，进而打造具有辨识度的医院IP。需对医院核心价值观、办院理念、办院方针等进行策划和设计。</w:t>
      </w:r>
    </w:p>
    <w:p w14:paraId="3C3CEB6B">
      <w:pPr>
        <w:numPr>
          <w:ilvl w:val="0"/>
          <w:numId w:val="4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标志（logo）设计</w:t>
      </w:r>
    </w:p>
    <w:p w14:paraId="0A3AE7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1.体现医疗属性：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标志的图形、色彩和文字应融合医院文化，直观传达医疗行业的特点。</w:t>
      </w:r>
    </w:p>
    <w:p w14:paraId="6563FA3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2.简洁易识别：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方便患者和公众在各种场合下快速识别，避免过于复杂导致认知混淆。</w:t>
      </w:r>
    </w:p>
    <w:p w14:paraId="36D53C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3.独特性：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避免与其他医院或医疗机构的标志雷同，有助于医院建立自己的品牌形象，增强竞争力。可以从医院的地域特色、专科优势等方面挖掘独特的设计元素。</w:t>
      </w:r>
    </w:p>
    <w:p w14:paraId="04E275B2">
      <w:pPr>
        <w:pStyle w:val="2"/>
        <w:widowControl/>
        <w:numPr>
          <w:ilvl w:val="0"/>
          <w:numId w:val="4"/>
        </w:numPr>
        <w:spacing w:beforeAutospacing="0" w:afterAutospacing="0" w:line="56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sz w:val="32"/>
          <w:szCs w:val="32"/>
          <w:shd w:val="clear" w:color="auto" w:fill="FFFFFF"/>
        </w:rPr>
        <w:t>标准字体设计</w:t>
      </w:r>
    </w:p>
    <w:p w14:paraId="6179B989"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1.清晰可读：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医院名称等主要字体的设计要确保清晰易读，方便患者准确识别科室名称。</w:t>
      </w:r>
    </w:p>
    <w:p w14:paraId="486BB677"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2.与文化形象相符：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字体风格要与医院的整体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文化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形象一致。</w:t>
      </w:r>
    </w:p>
    <w:p w14:paraId="12B84E3E">
      <w:pPr>
        <w:numPr>
          <w:ilvl w:val="0"/>
          <w:numId w:val="4"/>
        </w:numPr>
        <w:spacing w:line="560" w:lineRule="exact"/>
        <w:ind w:firstLine="64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标准色彩设计</w:t>
      </w:r>
    </w:p>
    <w:p w14:paraId="13957C6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色彩心理考虑：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充分考虑色彩心理学在医疗环境中的应用。能带来舒缓、放松的视觉感受，有助于缓解患者的紧张情绪。</w:t>
      </w:r>
    </w:p>
    <w:p w14:paraId="479BD2C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色彩搭配协调：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标准色彩方案应包括主色、辅助色和点缀色，并且要确保各种色彩搭配协调。主色用于突出医院的主要视觉形象，辅助色和点缀色则用于丰富视觉层次。</w:t>
      </w:r>
    </w:p>
    <w:p w14:paraId="188A45B3">
      <w:pPr>
        <w:numPr>
          <w:ilvl w:val="0"/>
          <w:numId w:val="4"/>
        </w:numPr>
        <w:spacing w:line="560" w:lineRule="exact"/>
        <w:ind w:firstLine="640"/>
        <w:rPr>
          <w:rStyle w:val="5"/>
          <w:rFonts w:ascii="楷体" w:hAnsi="楷体" w:eastAsia="楷体" w:cs="楷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楷体" w:hAnsi="楷体" w:eastAsia="楷体" w:cs="楷体"/>
          <w:b w:val="0"/>
          <w:sz w:val="32"/>
          <w:szCs w:val="32"/>
          <w:shd w:val="clear" w:color="auto" w:fill="FFFFFF"/>
        </w:rPr>
        <w:t>环境导视系统设计</w:t>
      </w:r>
    </w:p>
    <w:p w14:paraId="53BF8087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1.清晰明了的指示性：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帮助患者、家属等快速找到目的地。以人的行动路线和视觉习惯为基础，合理设置指示牌的位置、高度和角度。指示牌信息简洁、准确，采用易于理解的图形符号和文字（包括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门诊一至三层及门诊五层中医康复区域的标识导视、特色诊疗区域的文化墙设计及标识导视系统设计；住院区域的视觉导视、标识系统，病区各楼层的文化墙和科普展板设计等）。</w:t>
      </w:r>
    </w:p>
    <w:p w14:paraId="70864E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2.融入医院文化：</w:t>
      </w:r>
      <w:r>
        <w:rPr>
          <w:rStyle w:val="5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导视系统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应</w:t>
      </w:r>
      <w:r>
        <w:rPr>
          <w:rStyle w:val="5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巧妙地融入医院的文化元素。</w:t>
      </w:r>
    </w:p>
    <w:p w14:paraId="453A1434">
      <w:pPr>
        <w:numPr>
          <w:ilvl w:val="0"/>
          <w:numId w:val="4"/>
        </w:numPr>
        <w:spacing w:line="560" w:lineRule="exact"/>
        <w:ind w:firstLine="64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办公用品设计</w:t>
      </w:r>
    </w:p>
    <w:p w14:paraId="20E95D3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实用性与美观性结合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：保证实用性的基础上体现医院的视觉形象。</w:t>
      </w:r>
    </w:p>
    <w:p w14:paraId="6628907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统一风格：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从纸张的质地、颜色到印刷的字体、图案等都要保持一致性。</w:t>
      </w:r>
    </w:p>
    <w:p w14:paraId="7616F70B">
      <w:pPr>
        <w:numPr>
          <w:ilvl w:val="0"/>
          <w:numId w:val="4"/>
        </w:numPr>
        <w:spacing w:line="560" w:lineRule="exact"/>
        <w:ind w:firstLine="64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服装设计</w:t>
      </w:r>
    </w:p>
    <w:p w14:paraId="2F8B36D1">
      <w:pPr>
        <w:spacing w:line="560" w:lineRule="exact"/>
        <w:ind w:firstLine="640" w:firstLineChars="200"/>
        <w:rPr>
          <w:rStyle w:val="5"/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1.功能性：满足医护人员在医疗环境中的实际需求，使医护人员能够轻松地进行各种动作，面料抗菌、耐磨、耐清洗。</w:t>
      </w:r>
    </w:p>
    <w:p w14:paraId="62372EB1">
      <w:pPr>
        <w:spacing w:line="560" w:lineRule="exact"/>
        <w:ind w:firstLine="640" w:firstLineChars="200"/>
        <w:rPr>
          <w:rStyle w:val="5"/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2.舒适性：选用透气性好、质地柔软的面料，确保长时间穿着的舒适性。</w:t>
      </w:r>
    </w:p>
    <w:p w14:paraId="5AC02FD4">
      <w:pPr>
        <w:spacing w:line="560" w:lineRule="exact"/>
        <w:ind w:firstLine="640" w:firstLineChars="200"/>
        <w:rPr>
          <w:rStyle w:val="5"/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3.美观性：不同科室的医护服装可通过配色进行区分，或加入其他设计进行区分。</w:t>
      </w:r>
    </w:p>
    <w:p w14:paraId="3B74398A">
      <w:pPr>
        <w:spacing w:line="560" w:lineRule="exact"/>
        <w:ind w:firstLine="640" w:firstLineChars="200"/>
        <w:rPr>
          <w:rStyle w:val="5"/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4.规范性：应符合行业规范和医院形象。</w:t>
      </w:r>
    </w:p>
    <w:p w14:paraId="3C8E04B9">
      <w:pPr>
        <w:spacing w:line="560" w:lineRule="exact"/>
        <w:ind w:firstLine="640" w:firstLineChars="200"/>
        <w:rPr>
          <w:rStyle w:val="5"/>
          <w:rFonts w:hint="eastAsia" w:ascii="楷体_GB2312" w:hAnsi="楷体_GB2312" w:eastAsia="楷体_GB2312" w:cs="楷体_GB2312"/>
          <w:b w:val="0"/>
          <w:sz w:val="32"/>
          <w:szCs w:val="32"/>
          <w:highlight w:val="none"/>
          <w:shd w:val="clear" w:color="auto" w:fill="FFFFFF"/>
        </w:rPr>
      </w:pPr>
      <w:r>
        <w:rPr>
          <w:rStyle w:val="5"/>
          <w:rFonts w:hint="eastAsia" w:ascii="楷体_GB2312" w:hAnsi="楷体_GB2312" w:eastAsia="楷体_GB2312" w:cs="楷体_GB2312"/>
          <w:b w:val="0"/>
          <w:sz w:val="32"/>
          <w:szCs w:val="32"/>
          <w:highlight w:val="none"/>
          <w:shd w:val="clear" w:color="auto" w:fill="FFFFFF"/>
        </w:rPr>
        <w:t>（八）文化背景墙</w:t>
      </w:r>
    </w:p>
    <w:p w14:paraId="7AC685F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1、选址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根据场地情况选择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：首先，需要根据医院场地的大小和位置，选定一个区域或位置作为文化墙的建设点。这个位置应便于患者和医护人员观看，同时不影响医院的正常运作。</w:t>
      </w:r>
    </w:p>
    <w:p w14:paraId="2D0D9438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2、确定主题与子标题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明确主题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：医院文化墙的主题应与医院的文化、理念或特色相结合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设计子标题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：为了丰富文化墙的内容，可以设计多个子标题，如“历史沿革”、“名医风采”、“患者心声”等“党务、党建工作”等，以便分类展示不同内容。</w:t>
      </w:r>
    </w:p>
    <w:p w14:paraId="7CFBF33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3、充实内容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多样化展示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：文化墙的内容应多样化，可以包括医院的历史沿革、名医介绍、患者感谢信、医护人员风采、医院党务活动照片等。这些内容应以照片、文字、图表等多种形式呈现，以增加观赏性和可读性。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定期更新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：为了确保文化墙的时效性和吸引力，应定期更新内容。可以根据医院的实际情况，定期添加新的照片、文章或成果展示。</w:t>
      </w:r>
    </w:p>
    <w:p w14:paraId="68ADB09C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4、注重美观与和谐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色彩搭配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：文化墙的色彩搭配应与医院的整体色调相协调，避免过于刺眼或突兀的颜色。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布局合理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：文化墙的布局应合理，内容之间应有适当的间隔和过渡，避免过于拥挤或杂乱无章。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材质选择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：在选择文化墙的材质时，应考虑其耐用性、易清洁性和美观性。常用的材质包括亚克力板、PVC板、玻璃等。</w:t>
      </w:r>
    </w:p>
    <w:p w14:paraId="6A5D3CC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5、强调互动与参与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设置留言区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：可以在文化墙上设置一个留言区，鼓励患者和医护人员留下自己的感言或建议，增加文化墙的互动性和参与感。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展示患者故事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：定期展示患者的康复故事或感谢信，让文化墙成为传递正能量和感恩之情的平台。</w:t>
      </w:r>
    </w:p>
    <w:p w14:paraId="1F2A0F7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综上所述，医院文化墙的设计应注重选址、主题确定、内容充实、美观和谐以及互动参与等方面，以打造具有医院特色的文化展示平台。</w:t>
      </w:r>
    </w:p>
    <w:p w14:paraId="6E543088">
      <w:pPr>
        <w:numPr>
          <w:ilvl w:val="0"/>
          <w:numId w:val="1"/>
        </w:numPr>
        <w:spacing w:line="560" w:lineRule="exact"/>
        <w:ind w:left="0"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以往案例及重点点位效果图</w:t>
      </w:r>
    </w:p>
    <w:p w14:paraId="226829A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可提供以往做过的同类型案例作为参考。如能提供我院重点点位设计效果图更佳（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重点点位包括：门诊大厅全景、一站式服务台、门诊药房、呼吸中心特色诊疗区域、神经心理中心、中医科诊区、</w:t>
      </w:r>
      <w:r>
        <w:rPr>
          <w:rFonts w:hint="eastAsia" w:ascii="黑体" w:hAnsi="黑体" w:eastAsia="黑体" w:cs="微软雅黑"/>
          <w:sz w:val="32"/>
          <w:szCs w:val="32"/>
          <w:highlight w:val="none"/>
        </w:rPr>
        <w:t>眼科耳鼻喉科、门诊二楼综合候诊区及二楼服务台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 w14:paraId="729F71D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FAD9F-658F-49F1-AB38-2EFB4836B4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69A550-67D6-41E5-A11A-8A005BF9DA1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FC834C-7F5F-4C9E-8BA3-51F8887091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FA601D-4BF1-4908-BA5C-7A4A1E61B4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6398034-5E85-4372-B861-B904EDDCC24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FB420273-36AB-4F5F-A5DC-2179A151C4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4AF84"/>
    <w:multiLevelType w:val="singleLevel"/>
    <w:tmpl w:val="A204AF8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abstractNum w:abstractNumId="1">
    <w:nsid w:val="BA1B155A"/>
    <w:multiLevelType w:val="singleLevel"/>
    <w:tmpl w:val="BA1B155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0AB7C5BF"/>
    <w:multiLevelType w:val="singleLevel"/>
    <w:tmpl w:val="0AB7C5B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5DD6224"/>
    <w:multiLevelType w:val="multilevel"/>
    <w:tmpl w:val="75DD6224"/>
    <w:lvl w:ilvl="0" w:tentative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443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C7246"/>
    <w:rsid w:val="0007136F"/>
    <w:rsid w:val="005F7600"/>
    <w:rsid w:val="006C70B8"/>
    <w:rsid w:val="008821E1"/>
    <w:rsid w:val="00901CD0"/>
    <w:rsid w:val="00AF6196"/>
    <w:rsid w:val="025269F0"/>
    <w:rsid w:val="08DA2A69"/>
    <w:rsid w:val="08FA6A87"/>
    <w:rsid w:val="0A8628A4"/>
    <w:rsid w:val="0ED87C76"/>
    <w:rsid w:val="0F05611D"/>
    <w:rsid w:val="10262C63"/>
    <w:rsid w:val="130C25E4"/>
    <w:rsid w:val="15FB15F1"/>
    <w:rsid w:val="1AD0039B"/>
    <w:rsid w:val="20923C07"/>
    <w:rsid w:val="21FF0FBD"/>
    <w:rsid w:val="226B7E76"/>
    <w:rsid w:val="24DE624F"/>
    <w:rsid w:val="25553977"/>
    <w:rsid w:val="26D67334"/>
    <w:rsid w:val="27E92C02"/>
    <w:rsid w:val="2B3E4EAD"/>
    <w:rsid w:val="2E2306FF"/>
    <w:rsid w:val="2E334A56"/>
    <w:rsid w:val="322A6456"/>
    <w:rsid w:val="36B139FE"/>
    <w:rsid w:val="36F52036"/>
    <w:rsid w:val="39E82BB3"/>
    <w:rsid w:val="3A136DCB"/>
    <w:rsid w:val="3AE42A27"/>
    <w:rsid w:val="3B6A75F8"/>
    <w:rsid w:val="3CE8111C"/>
    <w:rsid w:val="3CF565C6"/>
    <w:rsid w:val="3D321CE3"/>
    <w:rsid w:val="3F9D450B"/>
    <w:rsid w:val="40012CF1"/>
    <w:rsid w:val="41121A65"/>
    <w:rsid w:val="42B20202"/>
    <w:rsid w:val="44035886"/>
    <w:rsid w:val="46A870E2"/>
    <w:rsid w:val="471F162E"/>
    <w:rsid w:val="4A8C4375"/>
    <w:rsid w:val="4B026734"/>
    <w:rsid w:val="4C9038B4"/>
    <w:rsid w:val="4D371A30"/>
    <w:rsid w:val="513308E8"/>
    <w:rsid w:val="56614C8A"/>
    <w:rsid w:val="580F47AF"/>
    <w:rsid w:val="5CA868FE"/>
    <w:rsid w:val="5DBB55A0"/>
    <w:rsid w:val="61204131"/>
    <w:rsid w:val="61344213"/>
    <w:rsid w:val="6186757B"/>
    <w:rsid w:val="641F1628"/>
    <w:rsid w:val="66B65AB2"/>
    <w:rsid w:val="69F745C9"/>
    <w:rsid w:val="6A4E3ABD"/>
    <w:rsid w:val="6A995680"/>
    <w:rsid w:val="6BA123BC"/>
    <w:rsid w:val="6BD01737"/>
    <w:rsid w:val="6E241BF1"/>
    <w:rsid w:val="6FAF1389"/>
    <w:rsid w:val="702E23C7"/>
    <w:rsid w:val="70A628A5"/>
    <w:rsid w:val="74215B69"/>
    <w:rsid w:val="744C7BA3"/>
    <w:rsid w:val="74A7106A"/>
    <w:rsid w:val="774D5385"/>
    <w:rsid w:val="77517408"/>
    <w:rsid w:val="783C589D"/>
    <w:rsid w:val="78454752"/>
    <w:rsid w:val="78E07A2C"/>
    <w:rsid w:val="78FC5209"/>
    <w:rsid w:val="7C4C7246"/>
    <w:rsid w:val="7D8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2152</Words>
  <Characters>2206</Characters>
  <Lines>57</Lines>
  <Paragraphs>60</Paragraphs>
  <TotalTime>0</TotalTime>
  <ScaleCrop>false</ScaleCrop>
  <LinksUpToDate>false</LinksUpToDate>
  <CharactersWithSpaces>2214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2025-02-18T02:42:00Z</dcterms:created>
  <dc:creator>小科</dc:creator>
  <cp:lastModifiedBy>王君华</cp:lastModifiedBy>
  <cp:lastPrinted>2025-04-08T10:37:00Z</cp:lastPrinted>
  <dcterms:modified xsi:type="dcterms:W3CDTF">2025-04-09T01:28:14Z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F7823BA463FB4E0EA56EF617B083313F_13</vt:lpwstr>
  </property>
  <property fmtid="{D5CDD505-2E9C-101B-9397-08002B2CF9AE}" pid="4" name="KSOTemplateDocerSaveRecord">
    <vt:lpwstr>eyJoZGlkIjoiNjhiYWY0MjI3ZTUwZmRhNjkyYjg3M2M1ZjZjZWU4NDkiLCJ1c2VySWQiOiI1Njk0MjkyMTIifQ==</vt:lpwstr>
  </property>
</Properties>
</file>